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40" w:rsidRDefault="00E74240" w:rsidP="00E7424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Изменено законодательство о размещении на сайте информации о несовершеннолетних</w:t>
      </w:r>
    </w:p>
    <w:p w:rsidR="00E74240" w:rsidRDefault="00E74240" w:rsidP="00E7424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Постановлением Правительства РФ от 11.10.2019 № 1310 внесены изменения в постановление Правительства от 26.10.2012 № 1101 «О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</w:r>
    </w:p>
    <w:p w:rsidR="00E74240" w:rsidRDefault="00E74240" w:rsidP="00E7424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Согласно изменениям будет блокироваться информация в Интернете не только в отношении распространяемой посредством сети «Интернет»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лиц, но и информация о несовершеннолетних, пострадавших в результате противоправных действий, распространение которой запрещено федеральными законами.</w:t>
      </w:r>
      <w:proofErr w:type="gramEnd"/>
    </w:p>
    <w:p w:rsidR="00E74240" w:rsidRDefault="00E74240" w:rsidP="00E7424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Сайты, содержащие такую информацию, будут включаться в реестр запрещенных сайтов по решению Росмолодежи или Роскомнадзора (в отношении информации, размещенной в продукции СМИ, распространяемой посредством Интернета). </w:t>
      </w:r>
      <w:r>
        <w:rPr>
          <w:rFonts w:ascii="Tahoma" w:hAnsi="Tahoma" w:cs="Tahoma"/>
          <w:color w:val="000000"/>
          <w:sz w:val="21"/>
          <w:szCs w:val="21"/>
        </w:rPr>
        <w:br/>
        <w:t>Постановление вступило в силу 23.10.2019.</w:t>
      </w:r>
    </w:p>
    <w:bookmarkEnd w:id="0"/>
    <w:p w:rsidR="00A07B2B" w:rsidRDefault="00A07B2B"/>
    <w:sectPr w:rsidR="00A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6"/>
    <w:rsid w:val="00911A96"/>
    <w:rsid w:val="00A07B2B"/>
    <w:rsid w:val="00E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2019-11-28T08:00:00Z</dcterms:created>
  <dcterms:modified xsi:type="dcterms:W3CDTF">2019-11-28T08:00:00Z</dcterms:modified>
</cp:coreProperties>
</file>